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CF0E7" w14:textId="326BD73C" w:rsidR="007E269F" w:rsidRPr="007E269F" w:rsidRDefault="007E269F" w:rsidP="007E269F">
      <w:pPr>
        <w:jc w:val="center"/>
        <w:rPr>
          <w:b/>
          <w:bCs/>
        </w:rPr>
      </w:pPr>
      <w:r w:rsidRPr="007E269F">
        <w:rPr>
          <w:b/>
          <w:bCs/>
        </w:rPr>
        <w:t>Communications Policy of the Political Science Department</w:t>
      </w:r>
    </w:p>
    <w:p w14:paraId="1AFB42BC" w14:textId="343BDD12" w:rsidR="007E269F" w:rsidRPr="007E269F" w:rsidRDefault="007E269F" w:rsidP="007E269F">
      <w:pPr>
        <w:jc w:val="center"/>
        <w:rPr>
          <w:b/>
          <w:bCs/>
        </w:rPr>
      </w:pPr>
    </w:p>
    <w:p w14:paraId="779CCCE8" w14:textId="72A5867F" w:rsidR="007E269F" w:rsidRPr="007E269F" w:rsidRDefault="00685FED" w:rsidP="007E269F">
      <w:pPr>
        <w:jc w:val="center"/>
        <w:rPr>
          <w:b/>
          <w:bCs/>
        </w:rPr>
      </w:pPr>
      <w:r>
        <w:rPr>
          <w:b/>
          <w:bCs/>
        </w:rPr>
        <w:t>Approved by PLSC Faculty, April 14, 2022</w:t>
      </w:r>
    </w:p>
    <w:p w14:paraId="7D8AD15C" w14:textId="77777777" w:rsidR="007E269F" w:rsidRPr="007E269F" w:rsidRDefault="007E269F" w:rsidP="007E269F">
      <w:pPr>
        <w:jc w:val="center"/>
        <w:rPr>
          <w:b/>
          <w:bCs/>
        </w:rPr>
      </w:pPr>
    </w:p>
    <w:p w14:paraId="7B4C2C00" w14:textId="444A9DD9" w:rsidR="00FD46C0" w:rsidRDefault="00FD46C0" w:rsidP="00FD46C0">
      <w:pPr>
        <w:pStyle w:val="Heading1"/>
      </w:pPr>
      <w:r>
        <w:t>Events</w:t>
      </w:r>
    </w:p>
    <w:p w14:paraId="6EC208CC" w14:textId="24BDDA85" w:rsidR="00564AD3" w:rsidRDefault="00F578FF" w:rsidP="00FD46C0">
      <w:pPr>
        <w:pStyle w:val="Heading2"/>
        <w:ind w:left="1440" w:hanging="720"/>
      </w:pPr>
      <w:r>
        <w:t>Announcements of events sponsored by the u</w:t>
      </w:r>
      <w:r w:rsidR="00DD17B3">
        <w:t xml:space="preserve">niversity, </w:t>
      </w:r>
      <w:r>
        <w:t xml:space="preserve">the </w:t>
      </w:r>
      <w:r w:rsidR="00DD17B3">
        <w:t>college</w:t>
      </w:r>
      <w:r w:rsidR="005563F3">
        <w:t>, and</w:t>
      </w:r>
      <w:r>
        <w:t xml:space="preserve"> the </w:t>
      </w:r>
      <w:r w:rsidR="001B4E1F">
        <w:t>Department of</w:t>
      </w:r>
      <w:r w:rsidR="00462528">
        <w:t xml:space="preserve"> P</w:t>
      </w:r>
      <w:r w:rsidR="001B4E1F">
        <w:t>olitical Science</w:t>
      </w:r>
      <w:r>
        <w:t xml:space="preserve"> </w:t>
      </w:r>
      <w:r w:rsidR="00DD17B3">
        <w:t xml:space="preserve">will be posted to the department’s </w:t>
      </w:r>
      <w:r>
        <w:t>physical bulletin board</w:t>
      </w:r>
      <w:r w:rsidR="00D91FB5">
        <w:t>/</w:t>
      </w:r>
      <w:r w:rsidR="00DD17B3">
        <w:t>social media</w:t>
      </w:r>
      <w:r w:rsidR="00F639F4">
        <w:t xml:space="preserve"> and </w:t>
      </w:r>
      <w:r w:rsidR="00DD17B3">
        <w:t>sent to the undergraduate</w:t>
      </w:r>
      <w:r w:rsidR="00F639F4">
        <w:t>/</w:t>
      </w:r>
      <w:r w:rsidR="00DD17B3">
        <w:t>graduate listservs (when appropriate)</w:t>
      </w:r>
      <w:r w:rsidR="00F639F4">
        <w:t xml:space="preserve"> </w:t>
      </w:r>
      <w:r w:rsidR="00DD17B3">
        <w:t>and faculty</w:t>
      </w:r>
      <w:r w:rsidR="00D91FB5">
        <w:t>,</w:t>
      </w:r>
      <w:r w:rsidR="00DD17B3">
        <w:t xml:space="preserve"> with the recommendation </w:t>
      </w:r>
      <w:r w:rsidR="00F639F4">
        <w:t xml:space="preserve">that </w:t>
      </w:r>
      <w:r w:rsidR="00DD17B3">
        <w:t>they be announced in class and that instructors offer extra credit for attendance.</w:t>
      </w:r>
    </w:p>
    <w:p w14:paraId="5A18FDAA" w14:textId="2A143D48" w:rsidR="005563F3" w:rsidRDefault="005563F3" w:rsidP="005563F3">
      <w:pPr>
        <w:pStyle w:val="Heading2"/>
        <w:ind w:left="1440" w:hanging="720"/>
      </w:pPr>
      <w:r>
        <w:t>Announcements of events sponsored by other university departments and programs will be posted to the department’s physical bulletin board/social media and sent to the undergraduate/graduate listservs (when appropriate) and faculty, with the recommendation that they be announced in class and that instructors offer extra credit for attendance.</w:t>
      </w:r>
    </w:p>
    <w:p w14:paraId="05F8CFE8" w14:textId="443A169C" w:rsidR="00DD17B3" w:rsidRDefault="00F578FF" w:rsidP="00FD46C0">
      <w:pPr>
        <w:pStyle w:val="Heading2"/>
        <w:ind w:left="1440" w:hanging="720"/>
      </w:pPr>
      <w:r>
        <w:t>Announcements of e</w:t>
      </w:r>
      <w:r w:rsidR="00DD17B3">
        <w:t>vents sponsored</w:t>
      </w:r>
      <w:r w:rsidR="005563F3">
        <w:t xml:space="preserve"> by</w:t>
      </w:r>
      <w:r w:rsidR="00DD17B3">
        <w:t xml:space="preserve"> PLSC-affiliated RSOs (e.g., Pi Sigma Alpha, </w:t>
      </w:r>
      <w:r w:rsidR="000C3BA3">
        <w:t xml:space="preserve">UARK </w:t>
      </w:r>
      <w:r w:rsidR="00DD17B3">
        <w:t xml:space="preserve">ICMA) will be posted to the </w:t>
      </w:r>
      <w:r w:rsidR="00FD46C0">
        <w:t>department’s physical bulletin board/</w:t>
      </w:r>
      <w:r w:rsidR="00DD17B3">
        <w:t>social media</w:t>
      </w:r>
      <w:r w:rsidR="00D91FB5">
        <w:t xml:space="preserve"> </w:t>
      </w:r>
      <w:r w:rsidR="00F639F4">
        <w:t xml:space="preserve">and </w:t>
      </w:r>
      <w:r w:rsidR="00DD17B3">
        <w:t>sent to the undergraduate</w:t>
      </w:r>
      <w:r w:rsidR="00F639F4">
        <w:t>/</w:t>
      </w:r>
      <w:r w:rsidR="00DD17B3">
        <w:t>graduate listservs (when appropriate) and faculty</w:t>
      </w:r>
      <w:r w:rsidR="00D91FB5">
        <w:t>,</w:t>
      </w:r>
      <w:r w:rsidR="00DD17B3">
        <w:t xml:space="preserve"> with the recommendation </w:t>
      </w:r>
      <w:r w:rsidR="00F639F4">
        <w:t xml:space="preserve">that </w:t>
      </w:r>
      <w:r w:rsidR="00DD17B3">
        <w:t xml:space="preserve">they </w:t>
      </w:r>
      <w:r w:rsidR="000C3BA3">
        <w:t>be</w:t>
      </w:r>
      <w:r w:rsidR="00DD17B3">
        <w:t xml:space="preserve"> announced in class and that instructors offer extra credit for attendance, except in cases when </w:t>
      </w:r>
      <w:r w:rsidR="000C3BA3">
        <w:t>they</w:t>
      </w:r>
      <w:r w:rsidR="00DD17B3">
        <w:t xml:space="preserve"> </w:t>
      </w:r>
      <w:r w:rsidR="000C3BA3">
        <w:t>feature</w:t>
      </w:r>
      <w:r w:rsidR="00DD17B3">
        <w:t xml:space="preserve"> candidates for political office</w:t>
      </w:r>
      <w:r w:rsidR="000C3BA3">
        <w:t xml:space="preserve"> </w:t>
      </w:r>
      <w:r w:rsidR="00F639F4">
        <w:t>and/</w:t>
      </w:r>
      <w:r w:rsidR="000C3BA3">
        <w:t>or involve partisan political organizations.</w:t>
      </w:r>
    </w:p>
    <w:p w14:paraId="02C9CAB1" w14:textId="7CAFD685" w:rsidR="000C3BA3" w:rsidRDefault="000C3BA3" w:rsidP="00FD46C0">
      <w:pPr>
        <w:pStyle w:val="Heading2"/>
        <w:ind w:left="1440" w:hanging="720"/>
      </w:pPr>
      <w:r>
        <w:t>Events sponsored by non</w:t>
      </w:r>
      <w:r w:rsidR="00F639F4">
        <w:t>-</w:t>
      </w:r>
      <w:r>
        <w:t xml:space="preserve">PLSC-affiliated RSOs will be posted to the </w:t>
      </w:r>
      <w:r w:rsidR="00FD46C0">
        <w:t>department’s physical bulletin board/</w:t>
      </w:r>
      <w:r>
        <w:t>social media, except in cases when the</w:t>
      </w:r>
      <w:r w:rsidR="00F639F4">
        <w:t>y</w:t>
      </w:r>
      <w:r>
        <w:t xml:space="preserve"> feature candidates for political office </w:t>
      </w:r>
      <w:r w:rsidR="00F639F4">
        <w:t>and/</w:t>
      </w:r>
      <w:r>
        <w:t xml:space="preserve">or involve partisan political organizations. </w:t>
      </w:r>
    </w:p>
    <w:p w14:paraId="0E2C1055" w14:textId="23F68063" w:rsidR="005C076F" w:rsidRDefault="00FD46C0" w:rsidP="00FD46C0">
      <w:pPr>
        <w:pStyle w:val="Heading1"/>
      </w:pPr>
      <w:r>
        <w:t>I</w:t>
      </w:r>
      <w:r w:rsidR="005C076F">
        <w:t>nternship and employment opportunities, including those with partisan political organizations and candidates for political office, will be sent to the undergraduate</w:t>
      </w:r>
      <w:r w:rsidR="00D91FB5">
        <w:t>/</w:t>
      </w:r>
      <w:r w:rsidR="005C076F">
        <w:t xml:space="preserve">graduate listservs (when appropriate). </w:t>
      </w:r>
    </w:p>
    <w:p w14:paraId="42A82371" w14:textId="205AF043" w:rsidR="004A2CD4" w:rsidRPr="004A2CD4" w:rsidRDefault="004A2CD4" w:rsidP="004A2CD4">
      <w:pPr>
        <w:pStyle w:val="Heading1"/>
      </w:pPr>
      <w:r>
        <w:t>Advertisements from non-University of Arkansas sources for courses, books, and study aids will not be distributed through the department’s physical bulletin board, social media, nor will they be forwarded to the graduate and undergraduate listservs, except in cases when the originate from political science</w:t>
      </w:r>
      <w:r w:rsidR="001B4E1F">
        <w:t xml:space="preserve"> or </w:t>
      </w:r>
      <w:r>
        <w:t>public administration-related professional organizations</w:t>
      </w:r>
      <w:r w:rsidR="001B4E1F">
        <w:t xml:space="preserve"> or organizations from a related academic discipline. </w:t>
      </w:r>
    </w:p>
    <w:p w14:paraId="4BD69974" w14:textId="77777777" w:rsidR="000C3BA3" w:rsidRDefault="000C3BA3"/>
    <w:sectPr w:rsidR="000C3B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16DEC" w14:textId="77777777" w:rsidR="0088603C" w:rsidRDefault="0088603C" w:rsidP="005C076F">
      <w:r>
        <w:separator/>
      </w:r>
    </w:p>
  </w:endnote>
  <w:endnote w:type="continuationSeparator" w:id="0">
    <w:p w14:paraId="6C24C21B" w14:textId="77777777" w:rsidR="0088603C" w:rsidRDefault="0088603C" w:rsidP="005C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BBA7" w14:textId="77777777" w:rsidR="005C076F" w:rsidRDefault="005C0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7BB4" w14:textId="77777777" w:rsidR="005C076F" w:rsidRDefault="005C07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5778" w14:textId="77777777" w:rsidR="005C076F" w:rsidRDefault="005C0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D5A51" w14:textId="77777777" w:rsidR="0088603C" w:rsidRDefault="0088603C" w:rsidP="005C076F">
      <w:r>
        <w:separator/>
      </w:r>
    </w:p>
  </w:footnote>
  <w:footnote w:type="continuationSeparator" w:id="0">
    <w:p w14:paraId="0B5D6495" w14:textId="77777777" w:rsidR="0088603C" w:rsidRDefault="0088603C" w:rsidP="005C0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BC10" w14:textId="77777777" w:rsidR="005C076F" w:rsidRDefault="005C0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7769" w14:textId="4EC4EDB4" w:rsidR="005C076F" w:rsidRDefault="005C07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7D8B" w14:textId="77777777" w:rsidR="005C076F" w:rsidRDefault="005C0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C6C7C"/>
    <w:multiLevelType w:val="multilevel"/>
    <w:tmpl w:val="731EDEF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3A104070"/>
    <w:multiLevelType w:val="multilevel"/>
    <w:tmpl w:val="1EF87358"/>
    <w:lvl w:ilvl="0">
      <w:start w:val="1"/>
      <w:numFmt w:val="upperRoman"/>
      <w:pStyle w:val="Heading1"/>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4B2F18F6"/>
    <w:multiLevelType w:val="multilevel"/>
    <w:tmpl w:val="086E9CB2"/>
    <w:lvl w:ilvl="0">
      <w:start w:val="1"/>
      <w:numFmt w:val="upperLetter"/>
      <w:lvlText w:val="%1."/>
      <w:lvlJc w:val="left"/>
      <w:pPr>
        <w:ind w:left="1080" w:hanging="36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5B0B0269"/>
    <w:multiLevelType w:val="multilevel"/>
    <w:tmpl w:val="8A3A3D76"/>
    <w:lvl w:ilvl="0">
      <w:start w:val="1"/>
      <w:numFmt w:val="upperLetter"/>
      <w:lvlText w:val="%1."/>
      <w:lvlJc w:val="left"/>
      <w:pPr>
        <w:ind w:left="-144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0" w:firstLine="0"/>
      </w:pPr>
      <w:rPr>
        <w:rFonts w:hint="default"/>
      </w:rPr>
    </w:lvl>
    <w:lvl w:ilvl="3">
      <w:start w:val="1"/>
      <w:numFmt w:val="lowerLetter"/>
      <w:lvlText w:val="%4)"/>
      <w:lvlJc w:val="left"/>
      <w:pPr>
        <w:ind w:left="720" w:firstLine="0"/>
      </w:pPr>
      <w:rPr>
        <w:rFonts w:hint="default"/>
      </w:rPr>
    </w:lvl>
    <w:lvl w:ilvl="4">
      <w:start w:val="1"/>
      <w:numFmt w:val="decimal"/>
      <w:lvlText w:val="(%5)"/>
      <w:lvlJc w:val="left"/>
      <w:pPr>
        <w:ind w:left="1440" w:firstLine="0"/>
      </w:pPr>
      <w:rPr>
        <w:rFonts w:hint="default"/>
      </w:rPr>
    </w:lvl>
    <w:lvl w:ilvl="5">
      <w:start w:val="1"/>
      <w:numFmt w:val="lowerLetter"/>
      <w:lvlText w:val="(%6)"/>
      <w:lvlJc w:val="left"/>
      <w:pPr>
        <w:ind w:left="2160" w:firstLine="0"/>
      </w:pPr>
      <w:rPr>
        <w:rFonts w:hint="default"/>
      </w:rPr>
    </w:lvl>
    <w:lvl w:ilvl="6">
      <w:start w:val="1"/>
      <w:numFmt w:val="lowerRoman"/>
      <w:lvlText w:val="(%7)"/>
      <w:lvlJc w:val="left"/>
      <w:pPr>
        <w:ind w:left="2880" w:firstLine="0"/>
      </w:pPr>
      <w:rPr>
        <w:rFonts w:hint="default"/>
      </w:rPr>
    </w:lvl>
    <w:lvl w:ilvl="7">
      <w:start w:val="1"/>
      <w:numFmt w:val="lowerLetter"/>
      <w:lvlText w:val="(%8)"/>
      <w:lvlJc w:val="left"/>
      <w:pPr>
        <w:ind w:left="3600" w:firstLine="0"/>
      </w:pPr>
      <w:rPr>
        <w:rFonts w:hint="default"/>
      </w:rPr>
    </w:lvl>
    <w:lvl w:ilvl="8">
      <w:start w:val="1"/>
      <w:numFmt w:val="lowerRoman"/>
      <w:lvlText w:val="(%9)"/>
      <w:lvlJc w:val="left"/>
      <w:pPr>
        <w:ind w:left="4320" w:firstLine="0"/>
      </w:pPr>
      <w:rPr>
        <w:rFonts w:hint="default"/>
      </w:rPr>
    </w:lvl>
  </w:abstractNum>
  <w:abstractNum w:abstractNumId="4" w15:restartNumberingAfterBreak="0">
    <w:nsid w:val="77356BD0"/>
    <w:multiLevelType w:val="multilevel"/>
    <w:tmpl w:val="2E2E2AA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16cid:durableId="1839077511">
    <w:abstractNumId w:val="4"/>
  </w:num>
  <w:num w:numId="2" w16cid:durableId="1312172048">
    <w:abstractNumId w:val="4"/>
  </w:num>
  <w:num w:numId="3" w16cid:durableId="1076974517">
    <w:abstractNumId w:val="4"/>
  </w:num>
  <w:num w:numId="4" w16cid:durableId="1909609342">
    <w:abstractNumId w:val="2"/>
  </w:num>
  <w:num w:numId="5" w16cid:durableId="2106800473">
    <w:abstractNumId w:val="2"/>
  </w:num>
  <w:num w:numId="6" w16cid:durableId="153760448">
    <w:abstractNumId w:val="2"/>
  </w:num>
  <w:num w:numId="7" w16cid:durableId="812527472">
    <w:abstractNumId w:val="0"/>
  </w:num>
  <w:num w:numId="8" w16cid:durableId="928343255">
    <w:abstractNumId w:val="0"/>
  </w:num>
  <w:num w:numId="9" w16cid:durableId="1711107682">
    <w:abstractNumId w:val="0"/>
  </w:num>
  <w:num w:numId="10" w16cid:durableId="1485046485">
    <w:abstractNumId w:val="0"/>
  </w:num>
  <w:num w:numId="11" w16cid:durableId="68696718">
    <w:abstractNumId w:val="2"/>
  </w:num>
  <w:num w:numId="12" w16cid:durableId="389113571">
    <w:abstractNumId w:val="0"/>
  </w:num>
  <w:num w:numId="13" w16cid:durableId="2091152676">
    <w:abstractNumId w:val="0"/>
  </w:num>
  <w:num w:numId="14" w16cid:durableId="227615093">
    <w:abstractNumId w:val="0"/>
  </w:num>
  <w:num w:numId="15" w16cid:durableId="843128492">
    <w:abstractNumId w:val="0"/>
  </w:num>
  <w:num w:numId="16" w16cid:durableId="753281165">
    <w:abstractNumId w:val="0"/>
  </w:num>
  <w:num w:numId="17" w16cid:durableId="1103574533">
    <w:abstractNumId w:val="0"/>
  </w:num>
  <w:num w:numId="18" w16cid:durableId="267469956">
    <w:abstractNumId w:val="0"/>
  </w:num>
  <w:num w:numId="19" w16cid:durableId="1904758922">
    <w:abstractNumId w:val="0"/>
  </w:num>
  <w:num w:numId="20" w16cid:durableId="747918578">
    <w:abstractNumId w:val="0"/>
  </w:num>
  <w:num w:numId="21" w16cid:durableId="324285929">
    <w:abstractNumId w:val="0"/>
  </w:num>
  <w:num w:numId="22" w16cid:durableId="1559900589">
    <w:abstractNumId w:val="0"/>
  </w:num>
  <w:num w:numId="23" w16cid:durableId="309528507">
    <w:abstractNumId w:val="0"/>
  </w:num>
  <w:num w:numId="24" w16cid:durableId="1968585741">
    <w:abstractNumId w:val="4"/>
  </w:num>
  <w:num w:numId="25" w16cid:durableId="680425302">
    <w:abstractNumId w:val="4"/>
  </w:num>
  <w:num w:numId="26" w16cid:durableId="1249995749">
    <w:abstractNumId w:val="4"/>
  </w:num>
  <w:num w:numId="27" w16cid:durableId="2062702823">
    <w:abstractNumId w:val="4"/>
  </w:num>
  <w:num w:numId="28" w16cid:durableId="500313904">
    <w:abstractNumId w:val="4"/>
  </w:num>
  <w:num w:numId="29" w16cid:durableId="1902056668">
    <w:abstractNumId w:val="4"/>
  </w:num>
  <w:num w:numId="30" w16cid:durableId="1483617557">
    <w:abstractNumId w:val="4"/>
  </w:num>
  <w:num w:numId="31" w16cid:durableId="1344478296">
    <w:abstractNumId w:val="0"/>
  </w:num>
  <w:num w:numId="32" w16cid:durableId="396129699">
    <w:abstractNumId w:val="0"/>
  </w:num>
  <w:num w:numId="33" w16cid:durableId="1446341414">
    <w:abstractNumId w:val="0"/>
  </w:num>
  <w:num w:numId="34" w16cid:durableId="865944633">
    <w:abstractNumId w:val="0"/>
  </w:num>
  <w:num w:numId="35" w16cid:durableId="1293827678">
    <w:abstractNumId w:val="0"/>
  </w:num>
  <w:num w:numId="36" w16cid:durableId="1672030047">
    <w:abstractNumId w:val="3"/>
  </w:num>
  <w:num w:numId="37" w16cid:durableId="1797143274">
    <w:abstractNumId w:val="2"/>
  </w:num>
  <w:num w:numId="38" w16cid:durableId="221253560">
    <w:abstractNumId w:val="2"/>
  </w:num>
  <w:num w:numId="39" w16cid:durableId="439564925">
    <w:abstractNumId w:val="2"/>
  </w:num>
  <w:num w:numId="40" w16cid:durableId="323359771">
    <w:abstractNumId w:val="2"/>
  </w:num>
  <w:num w:numId="41" w16cid:durableId="1449620497">
    <w:abstractNumId w:val="1"/>
  </w:num>
  <w:num w:numId="42" w16cid:durableId="1163158007">
    <w:abstractNumId w:val="1"/>
  </w:num>
  <w:num w:numId="43" w16cid:durableId="633340705">
    <w:abstractNumId w:val="1"/>
  </w:num>
  <w:num w:numId="44" w16cid:durableId="499582761">
    <w:abstractNumId w:val="1"/>
  </w:num>
  <w:num w:numId="45" w16cid:durableId="1795901223">
    <w:abstractNumId w:val="1"/>
  </w:num>
  <w:num w:numId="46" w16cid:durableId="546769045">
    <w:abstractNumId w:val="1"/>
  </w:num>
  <w:num w:numId="47" w16cid:durableId="729883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B3"/>
    <w:rsid w:val="00000757"/>
    <w:rsid w:val="000933EF"/>
    <w:rsid w:val="000B1FC3"/>
    <w:rsid w:val="000C3BA3"/>
    <w:rsid w:val="00125931"/>
    <w:rsid w:val="001740B5"/>
    <w:rsid w:val="001A50A9"/>
    <w:rsid w:val="001B4E1F"/>
    <w:rsid w:val="001D4E70"/>
    <w:rsid w:val="001F2B32"/>
    <w:rsid w:val="0022624C"/>
    <w:rsid w:val="002A05B0"/>
    <w:rsid w:val="002B07E2"/>
    <w:rsid w:val="002B5CAC"/>
    <w:rsid w:val="003D405C"/>
    <w:rsid w:val="00453DD0"/>
    <w:rsid w:val="00462528"/>
    <w:rsid w:val="004A2CD4"/>
    <w:rsid w:val="00506FD0"/>
    <w:rsid w:val="00551F5B"/>
    <w:rsid w:val="005563F3"/>
    <w:rsid w:val="00564AD3"/>
    <w:rsid w:val="00570387"/>
    <w:rsid w:val="005C076F"/>
    <w:rsid w:val="006164B8"/>
    <w:rsid w:val="00645A9D"/>
    <w:rsid w:val="006601AB"/>
    <w:rsid w:val="00685FED"/>
    <w:rsid w:val="006F49A5"/>
    <w:rsid w:val="007E269F"/>
    <w:rsid w:val="0088603C"/>
    <w:rsid w:val="008B4A87"/>
    <w:rsid w:val="00994A2F"/>
    <w:rsid w:val="009E4BE7"/>
    <w:rsid w:val="00A94E6E"/>
    <w:rsid w:val="00AB07B6"/>
    <w:rsid w:val="00B35524"/>
    <w:rsid w:val="00B91B3D"/>
    <w:rsid w:val="00B97474"/>
    <w:rsid w:val="00BC253F"/>
    <w:rsid w:val="00C02C9F"/>
    <w:rsid w:val="00C143D0"/>
    <w:rsid w:val="00D91FB5"/>
    <w:rsid w:val="00DD17B3"/>
    <w:rsid w:val="00E20A32"/>
    <w:rsid w:val="00E6107B"/>
    <w:rsid w:val="00E87F3D"/>
    <w:rsid w:val="00EF5875"/>
    <w:rsid w:val="00F12BF1"/>
    <w:rsid w:val="00F578FF"/>
    <w:rsid w:val="00F639F4"/>
    <w:rsid w:val="00F802CD"/>
    <w:rsid w:val="00F8462D"/>
    <w:rsid w:val="00FD46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C9410"/>
  <w15:chartTrackingRefBased/>
  <w15:docId w15:val="{21719963-C9E0-4563-8356-84030940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BA3"/>
    <w:pPr>
      <w:spacing w:after="0" w:line="240" w:lineRule="auto"/>
    </w:pPr>
    <w:rPr>
      <w:rFonts w:ascii="Cambria" w:hAnsi="Cambria"/>
      <w:sz w:val="24"/>
    </w:rPr>
  </w:style>
  <w:style w:type="paragraph" w:styleId="Heading1">
    <w:name w:val="heading 1"/>
    <w:basedOn w:val="Normal"/>
    <w:next w:val="Normal"/>
    <w:link w:val="Heading1Char"/>
    <w:qFormat/>
    <w:rsid w:val="005C076F"/>
    <w:pPr>
      <w:keepLines/>
      <w:numPr>
        <w:numId w:val="47"/>
      </w:numPr>
      <w:overflowPunct w:val="0"/>
      <w:autoSpaceDE w:val="0"/>
      <w:autoSpaceDN w:val="0"/>
      <w:adjustRightInd w:val="0"/>
      <w:spacing w:before="120" w:after="60"/>
      <w:ind w:left="720" w:hanging="720"/>
      <w:textAlignment w:val="baseline"/>
      <w:outlineLvl w:val="0"/>
    </w:pPr>
    <w:rPr>
      <w:rFonts w:eastAsia="Times New Roman" w:cs="Times New Roman"/>
      <w:kern w:val="28"/>
      <w:szCs w:val="24"/>
    </w:rPr>
  </w:style>
  <w:style w:type="paragraph" w:styleId="Heading2">
    <w:name w:val="heading 2"/>
    <w:basedOn w:val="Normal"/>
    <w:next w:val="Normal"/>
    <w:link w:val="Heading2Char"/>
    <w:autoRedefine/>
    <w:unhideWhenUsed/>
    <w:qFormat/>
    <w:rsid w:val="00570387"/>
    <w:pPr>
      <w:keepNext/>
      <w:keepLines/>
      <w:numPr>
        <w:ilvl w:val="1"/>
        <w:numId w:val="47"/>
      </w:numPr>
      <w:spacing w:before="40"/>
      <w:outlineLvl w:val="1"/>
    </w:pPr>
    <w:rPr>
      <w:rFonts w:eastAsia="Times New Roman" w:cs="Times New Roman"/>
      <w:color w:val="000000" w:themeColor="text1"/>
      <w:szCs w:val="24"/>
    </w:rPr>
  </w:style>
  <w:style w:type="paragraph" w:styleId="Heading3">
    <w:name w:val="heading 3"/>
    <w:basedOn w:val="Normal"/>
    <w:next w:val="Normal"/>
    <w:link w:val="Heading3Char"/>
    <w:autoRedefine/>
    <w:unhideWhenUsed/>
    <w:qFormat/>
    <w:rsid w:val="00570387"/>
    <w:pPr>
      <w:widowControl w:val="0"/>
      <w:numPr>
        <w:ilvl w:val="2"/>
        <w:numId w:val="45"/>
      </w:numPr>
      <w:spacing w:before="40" w:line="259" w:lineRule="auto"/>
      <w:ind w:left="2160" w:hanging="720"/>
      <w:outlineLvl w:val="2"/>
    </w:pPr>
    <w:rPr>
      <w:rFonts w:eastAsia="Times New Roman" w:cs="Times New Roman"/>
      <w:iCs/>
      <w:color w:val="000000"/>
      <w:szCs w:val="24"/>
    </w:rPr>
  </w:style>
  <w:style w:type="paragraph" w:styleId="Heading4">
    <w:name w:val="heading 4"/>
    <w:basedOn w:val="Normal"/>
    <w:next w:val="Normal"/>
    <w:link w:val="Heading4Char"/>
    <w:qFormat/>
    <w:rsid w:val="00570387"/>
    <w:pPr>
      <w:keepLines/>
      <w:numPr>
        <w:ilvl w:val="3"/>
        <w:numId w:val="47"/>
      </w:numPr>
      <w:overflowPunct w:val="0"/>
      <w:autoSpaceDE w:val="0"/>
      <w:autoSpaceDN w:val="0"/>
      <w:adjustRightInd w:val="0"/>
      <w:textAlignment w:val="baseline"/>
      <w:outlineLvl w:val="3"/>
    </w:pPr>
    <w:rPr>
      <w:rFonts w:eastAsia="Times New Roman" w:cs="Times New Roman"/>
      <w:iCs/>
      <w:szCs w:val="20"/>
    </w:rPr>
  </w:style>
  <w:style w:type="paragraph" w:styleId="Heading5">
    <w:name w:val="heading 5"/>
    <w:basedOn w:val="Normal"/>
    <w:next w:val="Normal"/>
    <w:link w:val="Heading5Char"/>
    <w:qFormat/>
    <w:rsid w:val="00125931"/>
    <w:pPr>
      <w:numPr>
        <w:ilvl w:val="4"/>
        <w:numId w:val="5"/>
      </w:numPr>
      <w:overflowPunct w:val="0"/>
      <w:autoSpaceDE w:val="0"/>
      <w:autoSpaceDN w:val="0"/>
      <w:adjustRightInd w:val="0"/>
      <w:ind w:left="3600" w:hanging="720"/>
      <w:textAlignment w:val="baseline"/>
      <w:outlineLvl w:val="4"/>
    </w:pPr>
    <w:rPr>
      <w:rFonts w:eastAsia="Times New Roman" w:cs="Times New Roman"/>
      <w:i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0387"/>
    <w:rPr>
      <w:rFonts w:ascii="Cambria" w:eastAsia="Times New Roman" w:hAnsi="Cambria" w:cs="Times New Roman"/>
      <w:color w:val="000000" w:themeColor="text1"/>
      <w:sz w:val="24"/>
      <w:szCs w:val="24"/>
    </w:rPr>
  </w:style>
  <w:style w:type="character" w:customStyle="1" w:styleId="Heading3Char">
    <w:name w:val="Heading 3 Char"/>
    <w:basedOn w:val="DefaultParagraphFont"/>
    <w:link w:val="Heading3"/>
    <w:rsid w:val="00570387"/>
    <w:rPr>
      <w:rFonts w:ascii="Cambria" w:eastAsia="Times New Roman" w:hAnsi="Cambria" w:cs="Times New Roman"/>
      <w:iCs/>
      <w:color w:val="000000"/>
      <w:sz w:val="24"/>
      <w:szCs w:val="24"/>
    </w:rPr>
  </w:style>
  <w:style w:type="character" w:customStyle="1" w:styleId="Heading1Char">
    <w:name w:val="Heading 1 Char"/>
    <w:basedOn w:val="DefaultParagraphFont"/>
    <w:link w:val="Heading1"/>
    <w:rsid w:val="005C076F"/>
    <w:rPr>
      <w:rFonts w:ascii="Cambria" w:eastAsia="Times New Roman" w:hAnsi="Cambria" w:cs="Times New Roman"/>
      <w:kern w:val="28"/>
      <w:sz w:val="24"/>
      <w:szCs w:val="24"/>
    </w:rPr>
  </w:style>
  <w:style w:type="character" w:customStyle="1" w:styleId="Heading4Char">
    <w:name w:val="Heading 4 Char"/>
    <w:basedOn w:val="DefaultParagraphFont"/>
    <w:link w:val="Heading4"/>
    <w:rsid w:val="00125931"/>
    <w:rPr>
      <w:rFonts w:ascii="Cambria" w:eastAsia="Times New Roman" w:hAnsi="Cambria" w:cs="Times New Roman"/>
      <w:iCs/>
      <w:sz w:val="24"/>
      <w:szCs w:val="20"/>
    </w:rPr>
  </w:style>
  <w:style w:type="character" w:customStyle="1" w:styleId="Heading5Char">
    <w:name w:val="Heading 5 Char"/>
    <w:basedOn w:val="DefaultParagraphFont"/>
    <w:link w:val="Heading5"/>
    <w:rsid w:val="00125931"/>
    <w:rPr>
      <w:rFonts w:ascii="Cambria" w:eastAsia="Times New Roman" w:hAnsi="Cambria" w:cs="Times New Roman"/>
      <w:iCs/>
      <w:color w:val="000000"/>
      <w:sz w:val="24"/>
      <w:szCs w:val="24"/>
    </w:rPr>
  </w:style>
  <w:style w:type="paragraph" w:styleId="Title">
    <w:name w:val="Title"/>
    <w:basedOn w:val="Normal"/>
    <w:next w:val="Normal"/>
    <w:link w:val="TitleChar"/>
    <w:autoRedefine/>
    <w:uiPriority w:val="10"/>
    <w:qFormat/>
    <w:rsid w:val="00F12B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2BF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164B8"/>
    <w:pPr>
      <w:ind w:left="720"/>
      <w:contextualSpacing/>
    </w:pPr>
  </w:style>
  <w:style w:type="paragraph" w:styleId="Header">
    <w:name w:val="header"/>
    <w:basedOn w:val="Normal"/>
    <w:link w:val="HeaderChar"/>
    <w:uiPriority w:val="99"/>
    <w:unhideWhenUsed/>
    <w:rsid w:val="005C076F"/>
    <w:pPr>
      <w:tabs>
        <w:tab w:val="center" w:pos="4680"/>
        <w:tab w:val="right" w:pos="9360"/>
      </w:tabs>
    </w:pPr>
  </w:style>
  <w:style w:type="character" w:customStyle="1" w:styleId="HeaderChar">
    <w:name w:val="Header Char"/>
    <w:basedOn w:val="DefaultParagraphFont"/>
    <w:link w:val="Header"/>
    <w:uiPriority w:val="99"/>
    <w:rsid w:val="005C076F"/>
    <w:rPr>
      <w:rFonts w:ascii="Cambria" w:hAnsi="Cambria"/>
      <w:sz w:val="24"/>
    </w:rPr>
  </w:style>
  <w:style w:type="paragraph" w:styleId="Footer">
    <w:name w:val="footer"/>
    <w:basedOn w:val="Normal"/>
    <w:link w:val="FooterChar"/>
    <w:uiPriority w:val="99"/>
    <w:unhideWhenUsed/>
    <w:rsid w:val="005C076F"/>
    <w:pPr>
      <w:tabs>
        <w:tab w:val="center" w:pos="4680"/>
        <w:tab w:val="right" w:pos="9360"/>
      </w:tabs>
    </w:pPr>
  </w:style>
  <w:style w:type="character" w:customStyle="1" w:styleId="FooterChar">
    <w:name w:val="Footer Char"/>
    <w:basedOn w:val="DefaultParagraphFont"/>
    <w:link w:val="Footer"/>
    <w:uiPriority w:val="99"/>
    <w:rsid w:val="005C076F"/>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1836</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Events</vt:lpstr>
      <vt:lpstr>    Announcements of events sponsored by the university, the college, and the Depart</vt:lpstr>
      <vt:lpstr>    Announcements of events sponsored by other university departments and programs w</vt:lpstr>
      <vt:lpstr>    Announcements of events sponsored by PLSC-affiliated RSOs (e.g., Pi Sigma Alpha,</vt:lpstr>
      <vt:lpstr>    Events sponsored by non-PLSC-affiliated RSOs will be posted to the department’s </vt:lpstr>
      <vt:lpstr>Internship and employment opportunities, including those with partisan political</vt:lpstr>
      <vt:lpstr>Advertisements from non-University of Arkansas sources for courses, books, and s</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 Schreckhise</dc:creator>
  <cp:keywords/>
  <dc:description/>
  <cp:lastModifiedBy>William D. Schreckhise</cp:lastModifiedBy>
  <cp:revision>4</cp:revision>
  <dcterms:created xsi:type="dcterms:W3CDTF">2022-05-26T16:00:00Z</dcterms:created>
  <dcterms:modified xsi:type="dcterms:W3CDTF">2022-05-26T16:04:00Z</dcterms:modified>
</cp:coreProperties>
</file>